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6F" w:rsidRPr="00211EFD" w:rsidRDefault="00081E6F" w:rsidP="00211EFD">
      <w:pPr>
        <w:pStyle w:val="Default"/>
        <w:tabs>
          <w:tab w:val="left" w:pos="1253"/>
        </w:tabs>
        <w:jc w:val="right"/>
        <w:rPr>
          <w:rFonts w:ascii="Helvetica" w:hAnsi="Helvetica"/>
          <w:bCs/>
          <w:i/>
          <w:sz w:val="18"/>
          <w:szCs w:val="18"/>
        </w:rPr>
      </w:pPr>
      <w:r w:rsidRPr="00211EFD">
        <w:rPr>
          <w:rFonts w:ascii="Helvetica" w:hAnsi="Helvetica"/>
          <w:bCs/>
          <w:i/>
          <w:sz w:val="18"/>
          <w:szCs w:val="18"/>
        </w:rPr>
        <w:tab/>
      </w:r>
      <w:r w:rsidRPr="00211EFD">
        <w:rPr>
          <w:rFonts w:ascii="Helvetica" w:hAnsi="Helvetica"/>
          <w:bCs/>
          <w:i/>
          <w:sz w:val="18"/>
          <w:szCs w:val="18"/>
        </w:rPr>
        <w:tab/>
        <w:t>Annexure B4-12</w:t>
      </w:r>
    </w:p>
    <w:p w:rsidR="00081E6F" w:rsidRPr="00211EFD" w:rsidRDefault="00081E6F" w:rsidP="00211EFD">
      <w:pPr>
        <w:pStyle w:val="Default"/>
        <w:jc w:val="right"/>
        <w:rPr>
          <w:rFonts w:ascii="Helvetica" w:hAnsi="Helvetica"/>
          <w:bCs/>
          <w:i/>
          <w:sz w:val="18"/>
          <w:szCs w:val="18"/>
        </w:rPr>
      </w:pPr>
      <w:r w:rsidRPr="00211EFD">
        <w:rPr>
          <w:rFonts w:ascii="Helvetica" w:hAnsi="Helvetica"/>
          <w:bCs/>
          <w:i/>
          <w:sz w:val="18"/>
          <w:szCs w:val="18"/>
        </w:rPr>
        <w:t>(2 pages)</w:t>
      </w:r>
    </w:p>
    <w:p w:rsidR="00081E6F" w:rsidRPr="00211EFD" w:rsidRDefault="00211EFD" w:rsidP="00211EFD">
      <w:pPr>
        <w:pStyle w:val="Default"/>
        <w:spacing w:before="240" w:after="240"/>
        <w:jc w:val="center"/>
        <w:rPr>
          <w:rFonts w:ascii="Helvetica" w:hAnsi="Helvetica"/>
          <w:b/>
          <w:bCs/>
          <w:sz w:val="22"/>
          <w:szCs w:val="18"/>
        </w:rPr>
      </w:pPr>
      <w:r w:rsidRPr="00211EFD">
        <w:rPr>
          <w:rFonts w:ascii="Helvetica" w:hAnsi="Helvetica"/>
          <w:b/>
          <w:bCs/>
          <w:sz w:val="22"/>
          <w:szCs w:val="18"/>
        </w:rPr>
        <w:t>LIST OF RESEARCH PUBLICATIONS – 2011</w:t>
      </w:r>
    </w:p>
    <w:p w:rsidR="00081E6F" w:rsidRPr="00211EFD" w:rsidRDefault="00081E6F" w:rsidP="00211EFD">
      <w:pPr>
        <w:pStyle w:val="Default"/>
        <w:spacing w:before="120" w:after="120"/>
        <w:rPr>
          <w:rFonts w:ascii="Helvetica" w:hAnsi="Helvetica"/>
          <w:b/>
          <w:bCs/>
          <w:sz w:val="20"/>
          <w:szCs w:val="18"/>
        </w:rPr>
      </w:pPr>
      <w:r w:rsidRPr="00211EFD">
        <w:rPr>
          <w:rFonts w:ascii="Helvetica" w:hAnsi="Helvetica"/>
          <w:b/>
          <w:bCs/>
          <w:sz w:val="20"/>
          <w:szCs w:val="18"/>
        </w:rPr>
        <w:t xml:space="preserve">Journal Publications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/>
      </w:tblPr>
      <w:tblGrid>
        <w:gridCol w:w="636"/>
        <w:gridCol w:w="7"/>
        <w:gridCol w:w="1953"/>
        <w:gridCol w:w="2526"/>
        <w:gridCol w:w="6"/>
        <w:gridCol w:w="1464"/>
        <w:gridCol w:w="1191"/>
        <w:gridCol w:w="1116"/>
      </w:tblGrid>
      <w:tr w:rsidR="00081E6F" w:rsidRPr="00211EFD" w:rsidTr="00211EFD">
        <w:trPr>
          <w:tblHeader/>
        </w:trPr>
        <w:tc>
          <w:tcPr>
            <w:tcW w:w="643" w:type="dxa"/>
            <w:gridSpan w:val="2"/>
            <w:vAlign w:val="center"/>
          </w:tcPr>
          <w:p w:rsidR="00081E6F" w:rsidRPr="00211EFD" w:rsidRDefault="00081E6F" w:rsidP="00211EFD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sz w:val="18"/>
                <w:szCs w:val="18"/>
              </w:rPr>
              <w:t>Sl. No.</w:t>
            </w:r>
          </w:p>
        </w:tc>
        <w:tc>
          <w:tcPr>
            <w:tcW w:w="1953" w:type="dxa"/>
            <w:vAlign w:val="center"/>
          </w:tcPr>
          <w:p w:rsidR="00081E6F" w:rsidRPr="00211EFD" w:rsidRDefault="00081E6F" w:rsidP="00211EFD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sz w:val="18"/>
                <w:szCs w:val="18"/>
              </w:rPr>
              <w:t>Author(s)*</w:t>
            </w:r>
          </w:p>
        </w:tc>
        <w:tc>
          <w:tcPr>
            <w:tcW w:w="2526" w:type="dxa"/>
            <w:vAlign w:val="center"/>
          </w:tcPr>
          <w:p w:rsidR="00081E6F" w:rsidRPr="00211EFD" w:rsidRDefault="00081E6F" w:rsidP="00211EFD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sz w:val="18"/>
                <w:szCs w:val="18"/>
              </w:rPr>
              <w:t>Title of the Publication</w:t>
            </w:r>
          </w:p>
        </w:tc>
        <w:tc>
          <w:tcPr>
            <w:tcW w:w="1470" w:type="dxa"/>
            <w:gridSpan w:val="2"/>
            <w:vAlign w:val="center"/>
          </w:tcPr>
          <w:p w:rsidR="00081E6F" w:rsidRPr="00211EFD" w:rsidRDefault="00081E6F" w:rsidP="00211EFD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sz w:val="18"/>
                <w:szCs w:val="18"/>
              </w:rPr>
              <w:t>Journal</w:t>
            </w:r>
          </w:p>
        </w:tc>
        <w:tc>
          <w:tcPr>
            <w:tcW w:w="1191" w:type="dxa"/>
            <w:vAlign w:val="center"/>
          </w:tcPr>
          <w:p w:rsidR="00081E6F" w:rsidRPr="00211EFD" w:rsidRDefault="00081E6F" w:rsidP="00211EFD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sz w:val="18"/>
                <w:szCs w:val="18"/>
              </w:rPr>
              <w:t>Vol.</w:t>
            </w:r>
          </w:p>
        </w:tc>
        <w:tc>
          <w:tcPr>
            <w:tcW w:w="1116" w:type="dxa"/>
            <w:vAlign w:val="center"/>
          </w:tcPr>
          <w:p w:rsidR="00081E6F" w:rsidRPr="00211EFD" w:rsidRDefault="00081E6F" w:rsidP="00211EFD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sz w:val="18"/>
                <w:szCs w:val="18"/>
              </w:rPr>
              <w:t>Pages</w:t>
            </w:r>
          </w:p>
        </w:tc>
      </w:tr>
      <w:tr w:rsidR="00081E6F" w:rsidRPr="00211EFD" w:rsidTr="00211EFD">
        <w:trPr>
          <w:trHeight w:val="144"/>
          <w:tblHeader/>
        </w:trPr>
        <w:tc>
          <w:tcPr>
            <w:tcW w:w="8899" w:type="dxa"/>
            <w:gridSpan w:val="8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Cs/>
                <w:sz w:val="18"/>
                <w:szCs w:val="18"/>
              </w:rPr>
              <w:t>(* Bold faced author names are the faculty/staff of BITS Pilani, Dubai Campus)</w:t>
            </w:r>
          </w:p>
        </w:tc>
      </w:tr>
      <w:tr w:rsidR="00081E6F" w:rsidRPr="00211EFD" w:rsidTr="00211EFD">
        <w:trPr>
          <w:trHeight w:val="323"/>
        </w:trPr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B.Muralidharan and S.Laya 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A New Approach to Dyeing of 80:20 Polyester/Cotton blended fabric using Disperse and Reactive Dyes.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ISRN Material Science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2011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B.Muralidharan S.Laya and </w:t>
            </w:r>
            <w:r w:rsidRPr="00211EFD">
              <w:rPr>
                <w:rFonts w:ascii="Helvetica" w:hAnsi="Helvetica" w:cs="Arial"/>
                <w:sz w:val="18"/>
                <w:szCs w:val="18"/>
              </w:rPr>
              <w:t>S.Vigneswari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An Investigation on the Effect of Azeotropic Solvent Mixture Pretreatment  jhof 67:33 PET/CO Blended Fabric and Yarn- Part I.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Asian J. Textile: Asian Network for Scientific Information,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1(3)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114-129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B.Muralidharan S.Laya and </w:t>
            </w:r>
            <w:r w:rsidRPr="00211EFD">
              <w:rPr>
                <w:rFonts w:ascii="Helvetica" w:hAnsi="Helvetica" w:cs="Arial"/>
                <w:sz w:val="18"/>
                <w:szCs w:val="18"/>
              </w:rPr>
              <w:t>S.Vigneswari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An Investigation on the Effect of Azeotropic Solvent Mixture Pretreatment of 67:33 PET/CO Blended Fabric and Yarn- Part II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Asian J. Textile; Asian Network for Scientific Information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1(4)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145-160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sz w:val="18"/>
                <w:szCs w:val="18"/>
              </w:rPr>
              <w:t>B.Muralidharan,</w:t>
            </w:r>
            <w:r w:rsidRPr="00211EFD">
              <w:rPr>
                <w:rFonts w:ascii="Helvetica" w:hAnsi="Helvetica" w:cs="Arial"/>
                <w:sz w:val="18"/>
                <w:szCs w:val="18"/>
              </w:rPr>
              <w:t xml:space="preserve">G.Gopu, C.Vedhi, and P.Manisankar 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Determination of  three analgesics in pharmaceutical  and urine sample on nano poly(3,4-ehtylene dioxythiophene) modified electrode.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Ionics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18(1-2)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231-239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 xml:space="preserve">Balathandapani Muralidharan, </w:t>
            </w: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Gopalakrishnan Gopu, </w:t>
            </w:r>
            <w:r w:rsidRPr="00211EFD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Saraswathy Laya</w:t>
            </w: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, Chinnapiyan Vedhi, Paramasivam Manisankar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A Study on Preparation and Use of Nano PolyPyrrole and Nano Poly (3,4-Ethylenedioxythiophene) Coated Glassy Carbon Electrode For The Determination of Antihistamine in Pharmaceutical and Urine Sample”(ID: 7700155).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Materials Sciences and Application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957-963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211EFD">
              <w:rPr>
                <w:rFonts w:ascii="Helvetica" w:hAnsi="Helvetica" w:cs="Arial"/>
                <w:b/>
                <w:sz w:val="18"/>
                <w:szCs w:val="18"/>
                <w:lang w:val="fr-FR"/>
              </w:rPr>
              <w:t>J. Alamelu Mangai</w:t>
            </w:r>
            <w:r w:rsidRPr="00211EFD">
              <w:rPr>
                <w:rFonts w:ascii="Helvetica" w:hAnsi="Helvetica" w:cs="Arial"/>
                <w:sz w:val="18"/>
                <w:szCs w:val="18"/>
                <w:lang w:val="fr-FR"/>
              </w:rPr>
              <w:t xml:space="preserve">, S.Sameen Fathima, S. Appavu 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Feature Selection for Large Scale Data Using Class Association Rule Mining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Journal of Convergence Information Technology (JCIT)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6, (11)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371-377</w:t>
            </w:r>
          </w:p>
        </w:tc>
      </w:tr>
      <w:tr w:rsidR="00081E6F" w:rsidRPr="00211EFD" w:rsidTr="00211EFD">
        <w:trPr>
          <w:trHeight w:val="1016"/>
        </w:trPr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sz w:val="18"/>
                <w:szCs w:val="18"/>
                <w:lang w:val="fr-FR"/>
              </w:rPr>
            </w:pPr>
            <w:r w:rsidRPr="00211EFD">
              <w:rPr>
                <w:rFonts w:ascii="Helvetica" w:hAnsi="Helvetica" w:cs="Arial"/>
                <w:b/>
                <w:bCs/>
                <w:sz w:val="18"/>
                <w:szCs w:val="18"/>
                <w:lang w:val="fr-FR"/>
              </w:rPr>
              <w:t xml:space="preserve">J. Alamelu Mangai, V. Santhosh Kumar, S. Appavu 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A Novel Approach for Effective Web Page Classification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Int.  J.  of Data Mining, Modelling and Management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081E6F" w:rsidRPr="00211EFD" w:rsidTr="00211EFD">
        <w:trPr>
          <w:trHeight w:val="85"/>
        </w:trPr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211EFD">
              <w:rPr>
                <w:rFonts w:ascii="Helvetica" w:hAnsi="Helvetica" w:cs="Arial"/>
                <w:sz w:val="18"/>
                <w:szCs w:val="18"/>
                <w:lang w:val="fr-FR"/>
              </w:rPr>
              <w:t xml:space="preserve">J. Alamelu Mangai, V. Santhosh Kumar, S. Appavu 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A Novel Approach for Effective Web Page Classification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Int.  J.  of Data Mining, Modelling and Management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</w:p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Muralidharan. B.,</w:t>
            </w: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 G.Gopu, P.Manisankar 2011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Stripping Voltammetric Determination of Analgesics in  Their Pharmaceuticals Using Nano-Riboflavin-Modified Glassy Carbon Electrode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International Journal of Electrochemistry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2011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Nithiyananthan.K</w:t>
            </w: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, Elavenil.V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CYMGRD Based Effective Earthling Design Model For Substation.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International Journal for Computer Applications in Engineering Sciences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I(3)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341-346.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Suhel Ahmad Khan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Generalized vector implicit quasi complementarity problems.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Journal of Global Optimization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49(2011)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695-705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Suhel Ahmad Khan</w:t>
            </w: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, </w:t>
            </w:r>
            <w:r w:rsidRPr="00211EFD">
              <w:rPr>
                <w:rFonts w:ascii="Helvetica" w:hAnsi="Helvetica" w:cs="Arial"/>
                <w:sz w:val="18"/>
                <w:szCs w:val="18"/>
              </w:rPr>
              <w:t> Q.H. Khan, F. Suhel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Vector implicit mixed quasi complementarity problems.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Commun. Appl. Nonlin. Anal.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18(2011)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47-55.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Suhel Ahmad Khan</w:t>
            </w:r>
            <w:r w:rsidRPr="00211EFD">
              <w:rPr>
                <w:rFonts w:ascii="Helvetica" w:hAnsi="Helvetica" w:cs="Arial"/>
                <w:sz w:val="18"/>
                <w:szCs w:val="18"/>
              </w:rPr>
              <w:t>, B.S. Lee, F. Suhel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 xml:space="preserve">Vector mixed quasi complementarity problems in Banach spaces. 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Math. Comput. Modelling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DOI No.10.1016/j.mcm.2011.09.024.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14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Suhel Ahmad Khan</w:t>
            </w: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, </w:t>
            </w:r>
            <w:r w:rsidRPr="00211EFD">
              <w:rPr>
                <w:rFonts w:ascii="Helvetica" w:hAnsi="Helvetica" w:cs="Arial"/>
                <w:sz w:val="18"/>
                <w:szCs w:val="18"/>
              </w:rPr>
              <w:t>F. Suhel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Existence of solutions of mixed vector variational-like inequalities.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>Bullet. Math. Anal. Appl.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3(2011)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102-109.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15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Suhel Ahmad Khan</w:t>
            </w:r>
            <w:r w:rsidRPr="00211EFD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, </w:t>
            </w:r>
            <w:r w:rsidRPr="00211EFD">
              <w:rPr>
                <w:rFonts w:ascii="Helvetica" w:hAnsi="Helvetica" w:cs="Arial"/>
                <w:sz w:val="18"/>
                <w:szCs w:val="18"/>
              </w:rPr>
              <w:t>F. Suhel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On generalized vector variational-like inequality.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Int. J. Open Problems Compt. Math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4(3)2011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16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sz w:val="18"/>
                <w:szCs w:val="18"/>
              </w:rPr>
              <w:t>Swarnalatha R, Prasad DV</w:t>
            </w:r>
            <w:r w:rsidRPr="00211EFD">
              <w:rPr>
                <w:rFonts w:ascii="Helvetica" w:hAnsi="Helvetica" w:cs="Arial"/>
                <w:sz w:val="18"/>
                <w:szCs w:val="18"/>
              </w:rPr>
              <w:t xml:space="preserve">.  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WAF Extraction Methods of Foetal Electrocardiogram.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Int.Journal of Biomedical Engineering and Technology  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6(3)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217-231</w:t>
            </w:r>
          </w:p>
        </w:tc>
      </w:tr>
      <w:tr w:rsidR="00081E6F" w:rsidRPr="00211EFD" w:rsidTr="00211EFD">
        <w:tc>
          <w:tcPr>
            <w:tcW w:w="63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17</w:t>
            </w:r>
          </w:p>
        </w:tc>
        <w:tc>
          <w:tcPr>
            <w:tcW w:w="1960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b/>
                <w:bCs/>
                <w:sz w:val="18"/>
                <w:szCs w:val="18"/>
              </w:rPr>
              <w:t>V. Kalaichelvi</w:t>
            </w:r>
            <w:r w:rsidRPr="00211EFD">
              <w:rPr>
                <w:rFonts w:ascii="Helvetica" w:hAnsi="Helvetica" w:cs="Arial"/>
                <w:sz w:val="18"/>
                <w:szCs w:val="18"/>
              </w:rPr>
              <w:t xml:space="preserve"> and Srijan bhatnagar. </w:t>
            </w:r>
          </w:p>
        </w:tc>
        <w:tc>
          <w:tcPr>
            <w:tcW w:w="2532" w:type="dxa"/>
            <w:gridSpan w:val="2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Application of Fuzzy Logic Controller for a Pressure Process.</w:t>
            </w:r>
          </w:p>
        </w:tc>
        <w:tc>
          <w:tcPr>
            <w:tcW w:w="1464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International Journal of Computer Science and Engineering</w:t>
            </w:r>
          </w:p>
        </w:tc>
        <w:tc>
          <w:tcPr>
            <w:tcW w:w="1191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8(1)</w:t>
            </w:r>
          </w:p>
        </w:tc>
        <w:tc>
          <w:tcPr>
            <w:tcW w:w="1116" w:type="dxa"/>
          </w:tcPr>
          <w:p w:rsidR="00081E6F" w:rsidRPr="00211EFD" w:rsidRDefault="00081E6F" w:rsidP="00211EFD">
            <w:pPr>
              <w:spacing w:before="40" w:after="40" w:line="240" w:lineRule="auto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211EFD">
              <w:rPr>
                <w:rFonts w:ascii="Helvetica" w:hAnsi="Helvetica" w:cs="Arial"/>
                <w:sz w:val="18"/>
                <w:szCs w:val="18"/>
              </w:rPr>
              <w:t>32-39</w:t>
            </w:r>
          </w:p>
        </w:tc>
      </w:tr>
    </w:tbl>
    <w:p w:rsidR="00081E6F" w:rsidRPr="00211EFD" w:rsidRDefault="00081E6F" w:rsidP="00211EFD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p w:rsidR="00081E6F" w:rsidRPr="00211EFD" w:rsidRDefault="00081E6F" w:rsidP="00211EFD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p w:rsidR="00081E6F" w:rsidRPr="00211EFD" w:rsidRDefault="00081E6F" w:rsidP="00211EFD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p w:rsidR="00081E6F" w:rsidRPr="00211EFD" w:rsidRDefault="00081E6F" w:rsidP="00211EFD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p w:rsidR="00081E6F" w:rsidRPr="00211EFD" w:rsidRDefault="00081E6F" w:rsidP="00211EFD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p w:rsidR="00081E6F" w:rsidRPr="00211EFD" w:rsidRDefault="00081E6F" w:rsidP="00211EFD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sectPr w:rsidR="00081E6F" w:rsidRPr="00211EFD" w:rsidSect="00AB796D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3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CCF" w:rsidRDefault="000D2CCF" w:rsidP="00FF5FBE">
      <w:pPr>
        <w:spacing w:line="240" w:lineRule="auto"/>
      </w:pPr>
      <w:r>
        <w:separator/>
      </w:r>
    </w:p>
  </w:endnote>
  <w:endnote w:type="continuationSeparator" w:id="1">
    <w:p w:rsidR="000D2CCF" w:rsidRDefault="000D2CCF" w:rsidP="00FF5FB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96D" w:rsidRPr="00AB796D" w:rsidRDefault="00AB796D">
    <w:pPr>
      <w:pStyle w:val="Footer"/>
      <w:jc w:val="center"/>
      <w:rPr>
        <w:rFonts w:ascii="Helvetica" w:hAnsi="Helvetica"/>
        <w:sz w:val="18"/>
        <w:szCs w:val="18"/>
      </w:rPr>
    </w:pPr>
    <w:r w:rsidRPr="00AB796D">
      <w:rPr>
        <w:rFonts w:ascii="Helvetica" w:hAnsi="Helvetica"/>
        <w:sz w:val="18"/>
        <w:szCs w:val="18"/>
      </w:rPr>
      <w:t>B4:A-</w:t>
    </w:r>
    <w:r w:rsidR="000A167F" w:rsidRPr="00AB796D">
      <w:rPr>
        <w:rFonts w:ascii="Helvetica" w:hAnsi="Helvetica"/>
        <w:sz w:val="18"/>
        <w:szCs w:val="18"/>
      </w:rPr>
      <w:fldChar w:fldCharType="begin"/>
    </w:r>
    <w:r w:rsidRPr="00AB796D">
      <w:rPr>
        <w:rFonts w:ascii="Helvetica" w:hAnsi="Helvetica"/>
        <w:sz w:val="18"/>
        <w:szCs w:val="18"/>
      </w:rPr>
      <w:instrText xml:space="preserve"> PAGE   \* MERGEFORMAT </w:instrText>
    </w:r>
    <w:r w:rsidR="000A167F" w:rsidRPr="00AB796D">
      <w:rPr>
        <w:rFonts w:ascii="Helvetica" w:hAnsi="Helvetica"/>
        <w:sz w:val="18"/>
        <w:szCs w:val="18"/>
      </w:rPr>
      <w:fldChar w:fldCharType="separate"/>
    </w:r>
    <w:r w:rsidR="00015BAE">
      <w:rPr>
        <w:rFonts w:ascii="Helvetica" w:hAnsi="Helvetica"/>
        <w:noProof/>
        <w:sz w:val="18"/>
        <w:szCs w:val="18"/>
      </w:rPr>
      <w:t>34</w:t>
    </w:r>
    <w:r w:rsidR="000A167F" w:rsidRPr="00AB796D">
      <w:rPr>
        <w:rFonts w:ascii="Helvetica" w:hAnsi="Helvetica"/>
        <w:sz w:val="18"/>
        <w:szCs w:val="18"/>
      </w:rPr>
      <w:fldChar w:fldCharType="end"/>
    </w:r>
  </w:p>
  <w:p w:rsidR="00AB796D" w:rsidRDefault="00AB79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CCF" w:rsidRDefault="000D2CCF" w:rsidP="00FF5FBE">
      <w:pPr>
        <w:spacing w:line="240" w:lineRule="auto"/>
      </w:pPr>
      <w:r>
        <w:separator/>
      </w:r>
    </w:p>
  </w:footnote>
  <w:footnote w:type="continuationSeparator" w:id="1">
    <w:p w:rsidR="000D2CCF" w:rsidRDefault="000D2CCF" w:rsidP="00FF5FB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015BAE" w:rsidTr="00015BAE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15BAE" w:rsidRDefault="00015BAE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2011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15BAE" w:rsidRDefault="00015BAE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081E6F" w:rsidRPr="00015BAE" w:rsidRDefault="00081E6F" w:rsidP="00015BA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80C"/>
    <w:rsid w:val="00015BAE"/>
    <w:rsid w:val="00081E6F"/>
    <w:rsid w:val="000832CF"/>
    <w:rsid w:val="00084E2B"/>
    <w:rsid w:val="000A167F"/>
    <w:rsid w:val="000D2CCF"/>
    <w:rsid w:val="00190199"/>
    <w:rsid w:val="001A7A5B"/>
    <w:rsid w:val="001D509D"/>
    <w:rsid w:val="00211EFD"/>
    <w:rsid w:val="00242E8B"/>
    <w:rsid w:val="00274073"/>
    <w:rsid w:val="00276171"/>
    <w:rsid w:val="00317F2E"/>
    <w:rsid w:val="00385F3A"/>
    <w:rsid w:val="003A716B"/>
    <w:rsid w:val="004D0366"/>
    <w:rsid w:val="004E729C"/>
    <w:rsid w:val="005420E4"/>
    <w:rsid w:val="005E6806"/>
    <w:rsid w:val="005F6A85"/>
    <w:rsid w:val="006327E3"/>
    <w:rsid w:val="00642D3F"/>
    <w:rsid w:val="006B4697"/>
    <w:rsid w:val="007642BC"/>
    <w:rsid w:val="007D580C"/>
    <w:rsid w:val="007F19CD"/>
    <w:rsid w:val="007F593B"/>
    <w:rsid w:val="00835957"/>
    <w:rsid w:val="00846486"/>
    <w:rsid w:val="00847FE9"/>
    <w:rsid w:val="00862055"/>
    <w:rsid w:val="008F525B"/>
    <w:rsid w:val="009946AB"/>
    <w:rsid w:val="00AA02E7"/>
    <w:rsid w:val="00AB796D"/>
    <w:rsid w:val="00C1688C"/>
    <w:rsid w:val="00CD6D04"/>
    <w:rsid w:val="00CF62AA"/>
    <w:rsid w:val="00E30A9E"/>
    <w:rsid w:val="00F54FDC"/>
    <w:rsid w:val="00FE1A3A"/>
    <w:rsid w:val="00FF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25B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5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58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F5FBE"/>
    <w:pPr>
      <w:widowControl/>
      <w:tabs>
        <w:tab w:val="center" w:pos="4680"/>
        <w:tab w:val="right" w:pos="9360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FF5FB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F5F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F5FBE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642D3F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510</Words>
  <Characters>2907</Characters>
  <Application>Microsoft Office Word</Application>
  <DocSecurity>0</DocSecurity>
  <Lines>24</Lines>
  <Paragraphs>6</Paragraphs>
  <ScaleCrop>false</ScaleCrop>
  <Company>bits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</dc:creator>
  <cp:keywords/>
  <dc:description/>
  <cp:lastModifiedBy>Budh Ram</cp:lastModifiedBy>
  <cp:revision>18</cp:revision>
  <dcterms:created xsi:type="dcterms:W3CDTF">2012-01-26T03:59:00Z</dcterms:created>
  <dcterms:modified xsi:type="dcterms:W3CDTF">2012-02-16T09:29:00Z</dcterms:modified>
</cp:coreProperties>
</file>